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DF78E" w14:textId="77777777" w:rsidR="0063416D" w:rsidRDefault="00000000">
      <w:pPr>
        <w:widowControl/>
        <w:rPr>
          <w:rFonts w:ascii="Segoe UI Symbol" w:eastAsia="楷体" w:hAnsi="Segoe UI Symbol" w:cs="Segoe UI Symbol"/>
          <w:sz w:val="24"/>
        </w:rPr>
      </w:pPr>
      <w:r>
        <w:rPr>
          <w:noProof/>
        </w:rPr>
        <mc:AlternateContent>
          <mc:Choice Requires="wps">
            <w:drawing>
              <wp:inline distT="0" distB="0" distL="0" distR="0" wp14:anchorId="664FD996" wp14:editId="205B2B22">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07D5622D"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智能·学习搭子</w:t>
                            </w:r>
                          </w:p>
                          <w:p w14:paraId="20240635"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产品方案文档</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inline>
            </w:drawing>
          </mc:Choice>
          <mc:Fallback>
            <w:pict>
              <v:shapetype w14:anchorId="664FD996"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" filled="f" stroked="f">
                <v:textbox style="mso-fit-shape-to-text:t">
                  <w:txbxContent>
                    <w:p w14:paraId="07D5622D"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智能·学习搭子</w:t>
                      </w:r>
                    </w:p>
                    <w:p w14:paraId="20240635"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产品方案文档</w:t>
                      </w:r>
                    </w:p>
                  </w:txbxContent>
                </v:textbox>
                <w10:anchorlock/>
              </v:shape>
            </w:pict>
          </mc:Fallback>
        </mc:AlternateContent>
      </w:r>
    </w:p>
    <w:p w14:paraId="58EED48E" w14:textId="77777777" w:rsidR="0063416D" w:rsidRDefault="0063416D">
      <w:pPr>
        <w:widowControl/>
        <w:rPr>
          <w:rFonts w:ascii="Segoe UI Symbol" w:eastAsia="楷体" w:hAnsi="Segoe UI Symbol" w:cs="Segoe UI Symbol"/>
          <w:sz w:val="24"/>
        </w:rPr>
      </w:pPr>
    </w:p>
    <w:p w14:paraId="5D5D40D9" w14:textId="77777777" w:rsidR="0063416D" w:rsidRDefault="00000000">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4927072" wp14:editId="60F0AEFD">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893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62500" cy="4762500"/>
                    </a:xfrm>
                    <a:prstGeom prst="rect">
                      <a:avLst/>
                    </a:prstGeom>
                    <a:noFill/>
                    <a:ln>
                      <a:noFill/>
                    </a:ln>
                  </pic:spPr>
                </pic:pic>
              </a:graphicData>
            </a:graphic>
          </wp:inline>
        </w:drawing>
      </w:r>
    </w:p>
    <w:p w14:paraId="5D8DA8EF" w14:textId="77777777" w:rsidR="0063416D" w:rsidRDefault="0063416D">
      <w:pPr>
        <w:widowControl/>
        <w:spacing w:line="400" w:lineRule="exact"/>
        <w:rPr>
          <w:rFonts w:ascii="Segoe UI Symbol" w:eastAsia="楷体" w:hAnsi="Segoe UI Symbol" w:cs="Segoe UI Symbol"/>
          <w:sz w:val="24"/>
        </w:rPr>
      </w:pPr>
    </w:p>
    <w:p w14:paraId="1E96CC71" w14:textId="77777777" w:rsidR="0063416D" w:rsidRDefault="00000000">
      <w:pPr>
        <w:widowControl/>
        <w:spacing w:beforeLines="50" w:before="156" w:afterLines="50" w:after="156" w:line="400" w:lineRule="exact"/>
        <w:jc w:val="center"/>
        <w:rPr>
          <w:rFonts w:ascii="Segoe UI Symbol" w:eastAsia="楷体" w:hAnsi="Segoe UI Symbol" w:cs="Segoe UI Symbol"/>
          <w:b/>
          <w:bCs/>
          <w:sz w:val="28"/>
          <w:szCs w:val="28"/>
        </w:rPr>
      </w:pPr>
      <w:r>
        <w:rPr>
          <w:rFonts w:ascii="Segoe UI Symbol" w:eastAsia="楷体" w:hAnsi="Segoe UI Symbol" w:cs="Segoe UI Symbol" w:hint="eastAsia"/>
          <w:b/>
          <w:bCs/>
          <w:sz w:val="28"/>
          <w:szCs w:val="28"/>
        </w:rPr>
        <w:t>发包方：数字马力</w:t>
      </w:r>
    </w:p>
    <w:p w14:paraId="1A2DC8F2" w14:textId="77777777" w:rsidR="0063416D" w:rsidRDefault="00000000">
      <w:pPr>
        <w:widowControl/>
        <w:spacing w:beforeLines="50" w:before="156" w:afterLines="50" w:after="156" w:line="400" w:lineRule="exact"/>
        <w:jc w:val="center"/>
        <w:rPr>
          <w:rFonts w:ascii="Segoe UI Symbol" w:eastAsia="楷体" w:hAnsi="Segoe UI Symbol" w:cs="Segoe UI Symbol"/>
          <w:b/>
          <w:bCs/>
          <w:sz w:val="28"/>
          <w:szCs w:val="28"/>
        </w:rPr>
      </w:pPr>
      <w:r>
        <w:rPr>
          <w:rFonts w:ascii="Segoe UI Symbol" w:eastAsia="楷体" w:hAnsi="Segoe UI Symbol" w:cs="Segoe UI Symbol" w:hint="eastAsia"/>
          <w:b/>
          <w:bCs/>
          <w:sz w:val="28"/>
          <w:szCs w:val="28"/>
        </w:rPr>
        <w:t>承接方：声像科技</w:t>
      </w:r>
    </w:p>
    <w:p w14:paraId="6982A0BC" w14:textId="77777777" w:rsidR="0063416D" w:rsidRDefault="00000000">
      <w:pPr>
        <w:widowControl/>
        <w:spacing w:beforeLines="50" w:before="156" w:afterLines="50" w:after="156" w:line="400" w:lineRule="exact"/>
        <w:jc w:val="center"/>
        <w:rPr>
          <w:rFonts w:ascii="楷体" w:eastAsia="楷体" w:hAnsi="楷体" w:cs="Times New Roman" w:hint="eastAsia"/>
          <w:b/>
          <w:bCs/>
          <w:sz w:val="28"/>
          <w:szCs w:val="28"/>
        </w:rPr>
      </w:pPr>
      <w:r>
        <w:rPr>
          <w:rFonts w:ascii="楷体" w:eastAsia="楷体" w:hAnsi="楷体" w:cs="Times New Roman"/>
          <w:b/>
          <w:bCs/>
          <w:sz w:val="28"/>
          <w:szCs w:val="28"/>
        </w:rPr>
        <w:t>日期：2025年</w:t>
      </w:r>
      <w:r>
        <w:rPr>
          <w:rFonts w:ascii="楷体" w:eastAsia="楷体" w:hAnsi="楷体" w:cs="Times New Roman" w:hint="eastAsia"/>
          <w:b/>
          <w:bCs/>
          <w:sz w:val="28"/>
          <w:szCs w:val="28"/>
        </w:rPr>
        <w:t>10</w:t>
      </w:r>
      <w:r>
        <w:rPr>
          <w:rFonts w:ascii="楷体" w:eastAsia="楷体" w:hAnsi="楷体" w:cs="Times New Roman"/>
          <w:b/>
          <w:bCs/>
          <w:sz w:val="28"/>
          <w:szCs w:val="28"/>
        </w:rPr>
        <w:t>月</w:t>
      </w:r>
      <w:r>
        <w:rPr>
          <w:rFonts w:ascii="Segoe UI Symbol" w:eastAsia="楷体" w:hAnsi="Segoe UI Symbol" w:cs="Segoe UI Symbol"/>
          <w:sz w:val="24"/>
        </w:rPr>
        <w:br w:type="page"/>
      </w:r>
    </w:p>
    <w:p w14:paraId="535D4EAC"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lastRenderedPageBreak/>
        <w:t>数字人伴学系统</w:t>
      </w:r>
    </w:p>
    <w:p w14:paraId="3D9FF86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bookmarkStart w:id="0" w:name="OLE_LINK1"/>
      <w:r>
        <w:rPr>
          <w:rFonts w:ascii="Times New Roman" w:eastAsia="楷体" w:hAnsi="Times New Roman" w:cs="Times New Roman"/>
          <w:sz w:val="24"/>
        </w:rPr>
        <w:t>本系统以阿里巴巴通义实验室开源的</w:t>
      </w:r>
      <w:r>
        <w:rPr>
          <w:rFonts w:ascii="Times New Roman" w:eastAsia="楷体" w:hAnsi="Times New Roman" w:cs="Times New Roman"/>
          <w:sz w:val="24"/>
        </w:rPr>
        <w:t>OpenAvatarChat</w:t>
      </w:r>
      <w:r>
        <w:rPr>
          <w:rFonts w:ascii="Times New Roman" w:eastAsia="楷体" w:hAnsi="Times New Roman" w:cs="Times New Roman"/>
          <w:sz w:val="24"/>
        </w:rPr>
        <w:t>为基座，构建了一套端到端的实时数字人对话工作流。该工作流采用模块化设计，将语音识别（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3D0A1C34"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0C75F721" wp14:editId="249670F3">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7E8CFF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），我们选用以下技术栈，并在局域网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497FA8E6"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r>
        <w:rPr>
          <w:rFonts w:ascii="Times New Roman" w:eastAsia="楷体" w:hAnsi="Times New Roman" w:cs="Times New Roman"/>
          <w:b/>
          <w:bCs/>
          <w:sz w:val="24"/>
        </w:rPr>
        <w:t>SenseVoice</w:t>
      </w:r>
    </w:p>
    <w:p w14:paraId="417F5BC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SenseVoice</w:t>
      </w:r>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4DF14539"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3A77EA74" wp14:editId="256A2541">
            <wp:extent cx="5183505" cy="2792730"/>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84000" cy="2792879"/>
                    </a:xfrm>
                    <a:prstGeom prst="rect">
                      <a:avLst/>
                    </a:prstGeom>
                    <a:noFill/>
                    <a:ln>
                      <a:noFill/>
                    </a:ln>
                  </pic:spPr>
                </pic:pic>
              </a:graphicData>
            </a:graphic>
          </wp:inline>
        </w:drawing>
      </w:r>
    </w:p>
    <w:p w14:paraId="3BF98AAD" w14:textId="51F16A85"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r>
        <w:rPr>
          <w:rFonts w:ascii="Times New Roman" w:eastAsia="楷体" w:hAnsi="Times New Roman" w:cs="Times New Roman"/>
          <w:sz w:val="24"/>
        </w:rPr>
        <w:t>SenseVoice</w:t>
      </w:r>
      <w:r>
        <w:rPr>
          <w:rFonts w:ascii="Times New Roman" w:eastAsia="楷体" w:hAnsi="Times New Roman" w:cs="Times New Roman"/>
          <w:sz w:val="24"/>
        </w:rPr>
        <w:t>进行伪流式处理改造。通过将用户的连续语音流按固定时间窗口（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6F49E90F"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B + AgentUniverse</w:t>
      </w:r>
    </w:p>
    <w:p w14:paraId="017ED8F8"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w:t>
      </w:r>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A564096"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4240288" wp14:editId="24820608">
            <wp:extent cx="5183505" cy="2100580"/>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11"/>
                    <a:stretch>
                      <a:fillRect/>
                    </a:stretch>
                  </pic:blipFill>
                  <pic:spPr>
                    <a:xfrm>
                      <a:off x="0" y="0"/>
                      <a:ext cx="5184000" cy="2100803"/>
                    </a:xfrm>
                    <a:prstGeom prst="rect">
                      <a:avLst/>
                    </a:prstGeom>
                  </pic:spPr>
                </pic:pic>
              </a:graphicData>
            </a:graphic>
          </wp:inline>
        </w:drawing>
      </w:r>
    </w:p>
    <w:p w14:paraId="59F8B7E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r>
        <w:rPr>
          <w:rFonts w:ascii="Times New Roman" w:eastAsia="楷体" w:hAnsi="Times New Roman" w:cs="Times New Roman"/>
          <w:sz w:val="24"/>
        </w:rPr>
        <w:t>AgentUniverse</w:t>
      </w:r>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）协同工作。例如，当学生提出一个复杂问题时，伴学智能体会调用知识库智能体</w:t>
      </w:r>
      <w:r>
        <w:rPr>
          <w:rFonts w:ascii="Times New Roman" w:eastAsia="楷体" w:hAnsi="Times New Roman" w:cs="Times New Roman" w:hint="eastAsia"/>
          <w:sz w:val="24"/>
        </w:rPr>
        <w:t>去</w:t>
      </w:r>
      <w:r>
        <w:rPr>
          <w:rFonts w:ascii="Times New Roman" w:eastAsia="楷体" w:hAnsi="Times New Roman" w:cs="Times New Roman"/>
          <w:sz w:val="24"/>
        </w:rPr>
        <w:t>检索最新资料，并将结果整合后以更易懂的方式回答，实现了知识的动态更新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35B4C0A9"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r>
        <w:rPr>
          <w:rFonts w:ascii="Times New Roman" w:eastAsia="楷体" w:hAnsi="Times New Roman" w:cs="Times New Roman"/>
          <w:b/>
          <w:bCs/>
          <w:sz w:val="24"/>
        </w:rPr>
        <w:t>CosyVoice 2.0</w:t>
      </w:r>
    </w:p>
    <w:p w14:paraId="724FEAC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C</w:t>
      </w:r>
      <w:r>
        <w:rPr>
          <w:rFonts w:ascii="Times New Roman" w:eastAsia="楷体" w:hAnsi="Times New Roman" w:cs="Times New Roman"/>
          <w:sz w:val="24"/>
        </w:rPr>
        <w:t>osyVoice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7EEE0CBC"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B2E26AB" wp14:editId="248E25B8">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D6B76A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r>
        <w:rPr>
          <w:rFonts w:ascii="Times New Roman" w:eastAsia="楷体" w:hAnsi="Times New Roman" w:cs="Times New Roman"/>
          <w:sz w:val="24"/>
        </w:rPr>
        <w:t>对对话上下文的情感分析结果，动态调整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6EB44706"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1515A745"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渲染。这极大地简化了数字人形象的创建流程，未来可支持学生上传自己的照片生成专属学习伙伴。</w:t>
      </w:r>
    </w:p>
    <w:p w14:paraId="7ABEBFBB"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7C49D523" wp14:editId="5EA54093">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2CE5595"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40B5F74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1FDCBAA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赴浙江联通开展了实地调研，重点围绕数字人技术在教育场景中的落地可行性、算力基础设施支持、以及</w:t>
      </w:r>
      <w:r>
        <w:rPr>
          <w:rFonts w:ascii="Times New Roman" w:eastAsia="楷体" w:hAnsi="Times New Roman" w:cs="Times New Roman" w:hint="eastAsia"/>
          <w:sz w:val="24"/>
        </w:rPr>
        <w:t>应用数据的安全合规性</w:t>
      </w:r>
      <w:r>
        <w:rPr>
          <w:rFonts w:ascii="Times New Roman" w:eastAsia="楷体" w:hAnsi="Times New Roman" w:cs="Times New Roman"/>
          <w:sz w:val="24"/>
        </w:rPr>
        <w:t>等方面进行了深入交流。调研主要内容包括：</w:t>
      </w:r>
    </w:p>
    <w:p w14:paraId="71F0C725"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D14BEAB" w14:textId="13C1D139"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5FE37312"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9B3A6BE" wp14:editId="673A69DF">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33C2684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算力与网络基础设施支持：</w:t>
      </w:r>
    </w:p>
    <w:p w14:paraId="44277DD4"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3A13088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数据安全与合规建议：</w:t>
      </w:r>
    </w:p>
    <w:p w14:paraId="073B0D1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7F711FD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31DF4CB4"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交互和深度伪造检测技术，构建起一套安全、智能、高效的数字人伴学系统。融合语音、图像、视频的多模态感知能力，为教育行业提供从内容生成到安全鉴伪的全产业链服务，助力教学方式的数字化转型。</w:t>
      </w:r>
    </w:p>
    <w:p w14:paraId="5E8E67E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一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规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183448C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8D8E7E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2445CBE2" w14:textId="77777777" w:rsidR="0063416D" w:rsidRDefault="00000000">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24AB68B5"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5EDCA5C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51D145DF"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64724FC8"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106B8859"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293CB81" wp14:editId="16FEBED4">
            <wp:extent cx="2591435" cy="3507740"/>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92000" cy="3508355"/>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23D82C9A" wp14:editId="1EC45310">
            <wp:extent cx="2591435" cy="3506470"/>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16"/>
                    <a:stretch>
                      <a:fillRect/>
                    </a:stretch>
                  </pic:blipFill>
                  <pic:spPr>
                    <a:xfrm>
                      <a:off x="0" y="0"/>
                      <a:ext cx="2592000" cy="3507081"/>
                    </a:xfrm>
                    <a:prstGeom prst="rect">
                      <a:avLst/>
                    </a:prstGeom>
                    <a:effectLst>
                      <a:softEdge rad="12700"/>
                    </a:effectLst>
                  </pic:spPr>
                </pic:pic>
              </a:graphicData>
            </a:graphic>
          </wp:inline>
        </w:drawing>
      </w:r>
    </w:p>
    <w:p w14:paraId="085A65E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0F03D87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2192F6C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1E125C68"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84FD2BB" wp14:editId="379F50CB">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416FBE0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76D9C78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BC7FCE7"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623DFDC3"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等蚂蚁公益项目的结合，为特定群体（如乡村学生）提供定制化的数字人伴学服务，践行普惠教育理念。</w:t>
      </w:r>
      <w:bookmarkEnd w:id="0"/>
      <w:r>
        <w:rPr>
          <w:rFonts w:ascii="Times New Roman" w:eastAsia="楷体" w:hAnsi="Times New Roman" w:cs="Times New Roman"/>
          <w:sz w:val="24"/>
        </w:rPr>
        <w:br w:type="page"/>
      </w:r>
    </w:p>
    <w:p w14:paraId="7F3D057E"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b/>
          <w:bCs/>
          <w:sz w:val="28"/>
          <w:szCs w:val="28"/>
        </w:rPr>
        <w:lastRenderedPageBreak/>
        <w:t>多智能体</w:t>
      </w:r>
      <w:r>
        <w:rPr>
          <w:rFonts w:ascii="Times New Roman" w:eastAsia="楷体" w:hAnsi="Times New Roman" w:cs="Times New Roman"/>
          <w:b/>
          <w:bCs/>
          <w:sz w:val="28"/>
          <w:szCs w:val="28"/>
        </w:rPr>
        <w:t>-</w:t>
      </w:r>
      <w:r>
        <w:rPr>
          <w:rFonts w:ascii="Times New Roman" w:eastAsia="楷体" w:hAnsi="Times New Roman" w:cs="Times New Roman"/>
          <w:b/>
          <w:bCs/>
          <w:sz w:val="28"/>
          <w:szCs w:val="28"/>
        </w:rPr>
        <w:t>知识库协作系统</w:t>
      </w:r>
    </w:p>
    <w:p w14:paraId="6308A2F0"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r>
        <w:rPr>
          <w:rFonts w:ascii="Times New Roman" w:eastAsia="楷体" w:hAnsi="Times New Roman" w:cs="Times New Roman" w:hint="eastAsia"/>
          <w:sz w:val="24"/>
        </w:rPr>
        <w:t>AgentUniverse</w:t>
      </w:r>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D5FCE3E"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CCF4D3" wp14:editId="2D65B66F">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84000" cy="2567712"/>
                    </a:xfrm>
                    <a:prstGeom prst="rect">
                      <a:avLst/>
                    </a:prstGeom>
                    <a:noFill/>
                    <a:ln>
                      <a:noFill/>
                    </a:ln>
                    <a:effectLst>
                      <a:softEdge rad="31750"/>
                    </a:effectLst>
                  </pic:spPr>
                </pic:pic>
              </a:graphicData>
            </a:graphic>
          </wp:inline>
        </w:drawing>
      </w:r>
    </w:p>
    <w:p w14:paraId="3F78006F"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AgentUniverse</w:t>
      </w:r>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79B568FA" w14:textId="39940B6A"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Knowledge Retrieval Agent</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w:t>
      </w:r>
    </w:p>
    <w:p w14:paraId="3F894A0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10EA27F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020D0442" w14:textId="600BFFD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Content Generation &amp; Summarization Agent</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w:t>
      </w:r>
    </w:p>
    <w:p w14:paraId="4869084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00707840"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75C1E68B" w14:textId="56BBA65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Learning Planner Agent</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w:t>
      </w:r>
    </w:p>
    <w:p w14:paraId="2AB664A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24006F4" w14:textId="294EB55F"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反思与进化智能体</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Reflection &amp; Evolution Agent</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w:t>
      </w:r>
    </w:p>
    <w:p w14:paraId="5D577F87"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00C4436D"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2DA440" wp14:editId="7102EF6F">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45B56D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3F1FFA7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AgentUniverse</w:t>
      </w:r>
      <w:r>
        <w:rPr>
          <w:rFonts w:ascii="Times New Roman" w:eastAsia="楷体" w:hAnsi="Times New Roman" w:cs="Times New Roman" w:hint="eastAsia"/>
          <w:sz w:val="24"/>
        </w:rPr>
        <w:t>框架来源于蚂蚁集团探索大模型技术在金融等严谨产业场景中的最新成果，已在真实业务中得到验证。这为我们系统的稳定性、可靠性和处理复杂任务的能力提供了坚实基础。</w:t>
      </w:r>
    </w:p>
    <w:p w14:paraId="48D92DBD" w14:textId="77777777" w:rsidR="0063416D" w:rsidRDefault="00000000">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微服务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4EBC793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2F82E66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赴云栖大会调研了多个基于多智能体架构的行业解决方案，如智能客服、科研文献分析助手、企业知识管理平台等。这些案例为团队在“知识检索—内容生成—学习规划”智能体协作流程的设计上提供了宝贵参考；团队特别关注了相关企业在云栖大会展示的教育科技解决方案和产教融合实践成果，并确认了将多智能体系统和数字马力已有的“助教、助学、助就业”能力体系深度融合的可行性。</w:t>
      </w:r>
    </w:p>
    <w:p w14:paraId="4BCD084E" w14:textId="77777777" w:rsidR="0063416D" w:rsidRDefault="0000000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8A85A68" wp14:editId="08D9000C">
            <wp:extent cx="5182235" cy="1722120"/>
            <wp:effectExtent l="0" t="0" r="0" b="0"/>
            <wp:docPr id="1250895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13C475D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72E9D3A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0F6AAFDA" w14:textId="77777777" w:rsidR="0063416D" w:rsidRDefault="0000000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7407A251" wp14:editId="7AF2D26B">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4961579D" wp14:editId="5F61D51B">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423C2750" wp14:editId="3A1635B3">
            <wp:extent cx="1295400" cy="2868930"/>
            <wp:effectExtent l="0" t="0" r="0" b="7620"/>
            <wp:docPr id="1861757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66927CE" wp14:editId="34089356">
            <wp:extent cx="1295400" cy="2868930"/>
            <wp:effectExtent l="0" t="0" r="0" b="7620"/>
            <wp:docPr id="2137490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AE8F89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26949943"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2DC856DD"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引入更多垂直领域的专家智能体（如“编程导师智能体”、“金融分析师智能体”），以更好地支撑“二阶段学习场景”（就业导向）的需求，直接对接数字马力在产教融合中积累的行业技能图谱。</w:t>
      </w:r>
    </w:p>
    <w:p w14:paraId="79B9269C"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4F0B3611"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通过构建这样一个基于</w:t>
      </w:r>
      <w:r>
        <w:rPr>
          <w:rFonts w:ascii="Times New Roman" w:eastAsia="楷体" w:hAnsi="Times New Roman" w:cs="Times New Roman" w:hint="eastAsia"/>
          <w:sz w:val="24"/>
        </w:rPr>
        <w:t>AgentUniverse</w:t>
      </w:r>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知识库协作系统，团队不仅解决了知识问答的准确性问题，更构建了一个能够主动规划、持续进化、紧密贴合“从校园到职场”双阶段学习目标的动态智能学习引擎，有力强化了“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r>
        <w:rPr>
          <w:rFonts w:ascii="Times New Roman" w:eastAsia="楷体" w:hAnsi="Times New Roman" w:cs="Times New Roman"/>
          <w:sz w:val="24"/>
        </w:rPr>
        <w:br w:type="page"/>
      </w:r>
    </w:p>
    <w:p w14:paraId="7C260CB4"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b/>
          <w:bCs/>
          <w:sz w:val="28"/>
          <w:szCs w:val="28"/>
        </w:rPr>
        <w:lastRenderedPageBreak/>
        <w:t>多学科客制化评估系统</w:t>
      </w:r>
    </w:p>
    <w:p w14:paraId="5AC2501F"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B88A37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r>
        <w:rPr>
          <w:rFonts w:ascii="Times New Roman" w:eastAsia="楷体" w:hAnsi="Times New Roman" w:cs="Times New Roman" w:hint="eastAsia"/>
          <w:sz w:val="24"/>
        </w:rPr>
        <w:t>OpenSumi IDE</w:t>
      </w:r>
      <w:r>
        <w:rPr>
          <w:rFonts w:ascii="Times New Roman" w:eastAsia="楷体" w:hAnsi="Times New Roman" w:cs="Times New Roman" w:hint="eastAsia"/>
          <w:sz w:val="24"/>
        </w:rPr>
        <w:t>框架作为核心载体。</w:t>
      </w:r>
      <w:r>
        <w:rPr>
          <w:rFonts w:ascii="Times New Roman" w:eastAsia="楷体" w:hAnsi="Times New Roman" w:cs="Times New Roman" w:hint="eastAsia"/>
          <w:sz w:val="24"/>
        </w:rPr>
        <w:t>OpenSumi</w:t>
      </w:r>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73F486F0"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AC7549D" wp14:editId="2C05EDF1">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25"/>
                    <a:stretch>
                      <a:fillRect/>
                    </a:stretch>
                  </pic:blipFill>
                  <pic:spPr>
                    <a:xfrm>
                      <a:off x="0" y="0"/>
                      <a:ext cx="5184000" cy="2896891"/>
                    </a:xfrm>
                    <a:prstGeom prst="rect">
                      <a:avLst/>
                    </a:prstGeom>
                  </pic:spPr>
                </pic:pic>
              </a:graphicData>
            </a:graphic>
          </wp:inline>
        </w:drawing>
      </w:r>
    </w:p>
    <w:p w14:paraId="06E99CB4" w14:textId="77777777" w:rsidR="0063416D" w:rsidRDefault="00000000">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r>
        <w:rPr>
          <w:rFonts w:ascii="Times New Roman" w:eastAsia="楷体" w:hAnsi="Times New Roman" w:cs="Times New Roman" w:hint="eastAsia"/>
          <w:sz w:val="24"/>
        </w:rPr>
        <w:t>OpenSumi</w:t>
      </w:r>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4B2D4E1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241920F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311A8E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078A4AB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5F6208C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4EF8A00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331EFFAF"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743B4B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0B77B52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编码面试题或项目任务进行评估，并生成一份对标企业用人标准的能力雷达图，让学生清晰了解自身与岗位要求的差距。</w:t>
      </w:r>
    </w:p>
    <w:p w14:paraId="0A6D849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2685670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6CD87BF"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A860765" wp14:editId="3FD3A27C">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00CB9CAA" wp14:editId="6877D344">
            <wp:extent cx="1571625" cy="2159635"/>
            <wp:effectExtent l="0" t="0" r="0" b="0"/>
            <wp:docPr id="5032049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5DDAA4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3DAB50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0860510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7211077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1258CB49"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r>
        <w:rPr>
          <w:rFonts w:ascii="Times New Roman" w:eastAsia="楷体" w:hAnsi="Times New Roman" w:cs="Times New Roman"/>
          <w:sz w:val="24"/>
        </w:rPr>
        <w:br w:type="page"/>
      </w:r>
    </w:p>
    <w:p w14:paraId="737B5BA6"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Pr>
          <w:rFonts w:ascii="Times New Roman" w:eastAsia="楷体" w:hAnsi="Times New Roman" w:cs="Times New Roman"/>
          <w:b/>
          <w:bCs/>
          <w:sz w:val="28"/>
          <w:szCs w:val="28"/>
        </w:rPr>
        <w:lastRenderedPageBreak/>
        <w:t>游戏化学习平台及评估系统</w:t>
      </w:r>
    </w:p>
    <w:bookmarkEnd w:id="1"/>
    <w:p w14:paraId="5E77EEF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3A1800C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45E3AEB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AB247B8"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807E2D6" wp14:editId="716BA890">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28"/>
                    <a:srcRect l="4948" r="6044"/>
                    <a:stretch>
                      <a:fillRect/>
                    </a:stretch>
                  </pic:blipFill>
                  <pic:spPr>
                    <a:xfrm>
                      <a:off x="0" y="0"/>
                      <a:ext cx="2635325" cy="1620000"/>
                    </a:xfrm>
                    <a:prstGeom prst="rect">
                      <a:avLst/>
                    </a:prstGeom>
                    <a:ln>
                      <a:noFill/>
                    </a:ln>
                    <a:effectLst>
                      <a:softEdge rad="12700"/>
                    </a:effectLst>
                  </pic:spPr>
                </pic:pic>
              </a:graphicData>
            </a:graphic>
          </wp:inline>
        </w:drawing>
      </w:r>
      <w:r w:rsidR="0067057A" w:rsidRPr="0067057A">
        <w:rPr>
          <w:rFonts w:ascii="Times New Roman" w:eastAsia="楷体" w:hAnsi="Times New Roman" w:cs="Times New Roman"/>
          <w:noProof/>
          <w:sz w:val="24"/>
        </w:rPr>
        <w:drawing>
          <wp:inline distT="0" distB="0" distL="0" distR="0" wp14:anchorId="558A4DF1" wp14:editId="02301C4E">
            <wp:extent cx="2772645" cy="1620000"/>
            <wp:effectExtent l="0" t="0" r="8890" b="0"/>
            <wp:docPr id="1238394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
                    <pic:cNvPicPr/>
                  </pic:nvPicPr>
                  <pic:blipFill>
                    <a:blip r:embed="rId29"/>
                    <a:stretch>
                      <a:fillRect/>
                    </a:stretch>
                  </pic:blipFill>
                  <pic:spPr>
                    <a:xfrm>
                      <a:off x="0" y="0"/>
                      <a:ext cx="2772645" cy="1620000"/>
                    </a:xfrm>
                    <a:prstGeom prst="rect">
                      <a:avLst/>
                    </a:prstGeom>
                    <a:effectLst>
                      <a:softEdge rad="12700"/>
                    </a:effectLst>
                  </pic:spPr>
                </pic:pic>
              </a:graphicData>
            </a:graphic>
          </wp:inline>
        </w:drawing>
      </w:r>
    </w:p>
    <w:p w14:paraId="3476424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37D85403"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011BCADD"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）和金币，用于解锁新装扮、新技能及进入更高级别的学习关卡。</w:t>
      </w:r>
    </w:p>
    <w:p w14:paraId="2242369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6135CC9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w:t>
      </w:r>
      <w:r w:rsidR="0067057A">
        <w:rPr>
          <w:rFonts w:ascii="Times New Roman" w:eastAsia="楷体" w:hAnsi="Times New Roman" w:cs="Times New Roman" w:hint="eastAsia"/>
          <w:sz w:val="24"/>
        </w:rPr>
        <w:t>；</w:t>
      </w:r>
      <w:r>
        <w:rPr>
          <w:rFonts w:ascii="Times New Roman" w:eastAsia="楷体" w:hAnsi="Times New Roman" w:cs="Times New Roman" w:hint="eastAsia"/>
          <w:sz w:val="24"/>
        </w:rPr>
        <w:t>任务设计紧密结合教学大纲，确保游戏性和教育性的统一，实现“以玩助学”</w:t>
      </w:r>
      <w:r>
        <w:rPr>
          <w:rFonts w:ascii="Times New Roman" w:eastAsia="楷体" w:hAnsi="Times New Roman" w:cs="Times New Roman" w:hint="eastAsia"/>
          <w:b/>
          <w:bCs/>
          <w:sz w:val="24"/>
        </w:rPr>
        <w:t>。</w:t>
      </w:r>
    </w:p>
    <w:p w14:paraId="67F6EB53"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06AEBA4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782DEC1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14C64F0D"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16D35767"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44CCCE4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蚂蚁公益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践行数字马力的普惠教育使命。</w:t>
      </w:r>
    </w:p>
    <w:p w14:paraId="00134F8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与数字马力已合作的高校及中小学合作，将本平台作为其英语教学的官方辅助工具，教师可以在后台查看班级整体和学生个体的学习数据报告，实现以玩助学、精准教学。</w:t>
      </w:r>
    </w:p>
    <w:p w14:paraId="7FDF4CB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48F757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声像科技团队所研发的游戏化学习平台及评估系统在宁波市海曙区宸卿小学与本校东方语言与哲学学院得到了实际部署与应用；以下是游戏化学习平台及评估系统在实际产品中的应用画面和试用报告：</w:t>
      </w:r>
    </w:p>
    <w:p w14:paraId="7E9AC52C"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A4C437C" wp14:editId="1CBAB56A">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30"/>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75D44744" wp14:editId="01B0E847">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28B32D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012AB76E"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ECBAF75"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4716F3B2"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（如蚂蚁庄园）的联动，推出联名主题活动和虚拟道具，利用蚂蚁集团强大的用户触达能力，进一步扩大平台影响力。</w:t>
      </w:r>
    </w:p>
    <w:p w14:paraId="568FD0F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s">
            <w:drawing>
              <wp:anchor distT="0" distB="0" distL="114300" distR="114300" simplePos="0" relativeHeight="251660288" behindDoc="0" locked="0" layoutInCell="1" allowOverlap="1" wp14:anchorId="19D85956" wp14:editId="1BE801E6">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32">
                      <w14:nvContentPartPr>
                        <w14:cNvContentPartPr/>
                      </w14:nvContentPartPr>
                      <w14:xfrm>
                        <a:off x="5795010" y="2342515"/>
                        <a:ext cx="635" cy="635"/>
                      </w14:xfrm>
                    </w14:contentPart>
                  </a:graphicData>
                </a:graphic>
              </wp:anchor>
            </w:drawing>
          </mc:Choice>
          <mc:Fallback xmlns:wpsCustomData="http://www.wps.cn/officeDocument/2013/wpsCustomData">
            <w:pict>
              <v:shape id="_x0000_s1026" o:spid="_x0000_s1026" o:spt="75" style="position:absolute;left:0pt;margin-left:371.25pt;margin-top:82.7pt;height:0.05pt;width:0.05pt;z-index:251660288;mso-width-relative:page;mso-height-relative:page;" coordsize="21600,21600" o:gfxdata="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">
                <v:imagedata r:id="rId33" o:title=""/>
                <o:lock v:ext="edit"/>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智能·学习搭子”注入了显著的入门吸引力和浓厚的情感温度，有效覆盖了从“激发兴趣”到“成就目标”的完整学习旅程。</w:t>
      </w:r>
    </w:p>
    <w:sectPr w:rsidR="0063416D">
      <w:headerReference w:type="default" r:id="rId34"/>
      <w:pgSz w:w="11906" w:h="16838"/>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2D5BA4" w14:textId="77777777" w:rsidR="005A6B7E" w:rsidRDefault="005A6B7E">
      <w:pPr>
        <w:spacing w:line="240" w:lineRule="auto"/>
        <w:rPr>
          <w:rFonts w:hint="eastAsia"/>
        </w:rPr>
      </w:pPr>
      <w:r>
        <w:separator/>
      </w:r>
    </w:p>
  </w:endnote>
  <w:endnote w:type="continuationSeparator" w:id="0">
    <w:p w14:paraId="606A40AA" w14:textId="77777777" w:rsidR="005A6B7E" w:rsidRDefault="005A6B7E">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E119D" w14:textId="77777777" w:rsidR="005A6B7E" w:rsidRDefault="005A6B7E">
      <w:pPr>
        <w:spacing w:after="0"/>
        <w:rPr>
          <w:rFonts w:hint="eastAsia"/>
        </w:rPr>
      </w:pPr>
      <w:r>
        <w:separator/>
      </w:r>
    </w:p>
  </w:footnote>
  <w:footnote w:type="continuationSeparator" w:id="0">
    <w:p w14:paraId="03D3E479" w14:textId="77777777" w:rsidR="005A6B7E" w:rsidRDefault="005A6B7E">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F98AB" w14:textId="77777777" w:rsidR="0063416D" w:rsidRDefault="00000000">
    <w:pPr>
      <w:pStyle w:val="a6"/>
      <w:rPr>
        <w:rFonts w:hint="eastAsia"/>
      </w:rPr>
    </w:pPr>
    <w:r>
      <w:rPr>
        <w:rFonts w:hint="eastAsia"/>
        <w:noProof/>
      </w:rPr>
      <w:drawing>
        <wp:anchor distT="0" distB="0" distL="114300" distR="114300" simplePos="0" relativeHeight="251660288" behindDoc="1" locked="0" layoutInCell="1" allowOverlap="1" wp14:anchorId="43DB15DF" wp14:editId="46E2DA16">
          <wp:simplePos x="0" y="0"/>
          <wp:positionH relativeFrom="column">
            <wp:posOffset>-1091565</wp:posOffset>
          </wp:positionH>
          <wp:positionV relativeFrom="paragraph">
            <wp:posOffset>-540385</wp:posOffset>
          </wp:positionV>
          <wp:extent cx="7612380" cy="10841990"/>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D89"/>
    <w:rsid w:val="00005FC3"/>
    <w:rsid w:val="00011EA7"/>
    <w:rsid w:val="00012FC6"/>
    <w:rsid w:val="000239F6"/>
    <w:rsid w:val="00033A01"/>
    <w:rsid w:val="00035C16"/>
    <w:rsid w:val="00037745"/>
    <w:rsid w:val="00041622"/>
    <w:rsid w:val="00083765"/>
    <w:rsid w:val="00085B50"/>
    <w:rsid w:val="00086961"/>
    <w:rsid w:val="00092770"/>
    <w:rsid w:val="00095CDB"/>
    <w:rsid w:val="000B05B7"/>
    <w:rsid w:val="000D251D"/>
    <w:rsid w:val="000D27B4"/>
    <w:rsid w:val="000D36B7"/>
    <w:rsid w:val="000E0BFE"/>
    <w:rsid w:val="000E0ED9"/>
    <w:rsid w:val="000E1E07"/>
    <w:rsid w:val="000E779F"/>
    <w:rsid w:val="000F4CAF"/>
    <w:rsid w:val="000F4D6E"/>
    <w:rsid w:val="00123B3C"/>
    <w:rsid w:val="00125188"/>
    <w:rsid w:val="00170127"/>
    <w:rsid w:val="00181D93"/>
    <w:rsid w:val="001828BA"/>
    <w:rsid w:val="00187C33"/>
    <w:rsid w:val="00191761"/>
    <w:rsid w:val="001B0556"/>
    <w:rsid w:val="001B191E"/>
    <w:rsid w:val="001B3943"/>
    <w:rsid w:val="001B3CF5"/>
    <w:rsid w:val="001B4E9A"/>
    <w:rsid w:val="001C5095"/>
    <w:rsid w:val="001E0149"/>
    <w:rsid w:val="001F0F93"/>
    <w:rsid w:val="001F5EDB"/>
    <w:rsid w:val="00207EBA"/>
    <w:rsid w:val="00213488"/>
    <w:rsid w:val="002148BD"/>
    <w:rsid w:val="0022298B"/>
    <w:rsid w:val="00235D92"/>
    <w:rsid w:val="00236000"/>
    <w:rsid w:val="00240489"/>
    <w:rsid w:val="00250148"/>
    <w:rsid w:val="002526BC"/>
    <w:rsid w:val="0025343C"/>
    <w:rsid w:val="00271D41"/>
    <w:rsid w:val="00286777"/>
    <w:rsid w:val="002930B8"/>
    <w:rsid w:val="00294911"/>
    <w:rsid w:val="002A2F91"/>
    <w:rsid w:val="002B638F"/>
    <w:rsid w:val="002C2AE6"/>
    <w:rsid w:val="002D1526"/>
    <w:rsid w:val="002E1B27"/>
    <w:rsid w:val="002E5191"/>
    <w:rsid w:val="002F2957"/>
    <w:rsid w:val="003010DD"/>
    <w:rsid w:val="00313DA4"/>
    <w:rsid w:val="00327C71"/>
    <w:rsid w:val="00332049"/>
    <w:rsid w:val="003322C8"/>
    <w:rsid w:val="00333F62"/>
    <w:rsid w:val="00334221"/>
    <w:rsid w:val="0033646C"/>
    <w:rsid w:val="003440B6"/>
    <w:rsid w:val="003619E6"/>
    <w:rsid w:val="00364BD0"/>
    <w:rsid w:val="00384103"/>
    <w:rsid w:val="0038523B"/>
    <w:rsid w:val="00386AED"/>
    <w:rsid w:val="00394D91"/>
    <w:rsid w:val="003B5155"/>
    <w:rsid w:val="003C2744"/>
    <w:rsid w:val="003C5585"/>
    <w:rsid w:val="003C61B0"/>
    <w:rsid w:val="003C64DE"/>
    <w:rsid w:val="003C6A5F"/>
    <w:rsid w:val="003E5BF6"/>
    <w:rsid w:val="00402FF5"/>
    <w:rsid w:val="00403407"/>
    <w:rsid w:val="00435338"/>
    <w:rsid w:val="004422AD"/>
    <w:rsid w:val="00447E00"/>
    <w:rsid w:val="00450622"/>
    <w:rsid w:val="00456C07"/>
    <w:rsid w:val="0046756F"/>
    <w:rsid w:val="00475722"/>
    <w:rsid w:val="00486860"/>
    <w:rsid w:val="00487C42"/>
    <w:rsid w:val="00491600"/>
    <w:rsid w:val="004A1C03"/>
    <w:rsid w:val="004A2C3C"/>
    <w:rsid w:val="004D04B1"/>
    <w:rsid w:val="004D2D4A"/>
    <w:rsid w:val="004E568B"/>
    <w:rsid w:val="004F0BB9"/>
    <w:rsid w:val="004F22CC"/>
    <w:rsid w:val="004F6542"/>
    <w:rsid w:val="005018C0"/>
    <w:rsid w:val="005107C3"/>
    <w:rsid w:val="005463AE"/>
    <w:rsid w:val="00551313"/>
    <w:rsid w:val="00551488"/>
    <w:rsid w:val="00555686"/>
    <w:rsid w:val="00577D01"/>
    <w:rsid w:val="005812F8"/>
    <w:rsid w:val="00596039"/>
    <w:rsid w:val="005A0F41"/>
    <w:rsid w:val="005A4080"/>
    <w:rsid w:val="005A65AB"/>
    <w:rsid w:val="005A6B7E"/>
    <w:rsid w:val="005B08A3"/>
    <w:rsid w:val="005B42BE"/>
    <w:rsid w:val="005B7ED0"/>
    <w:rsid w:val="005C7C46"/>
    <w:rsid w:val="005E1475"/>
    <w:rsid w:val="005E33A8"/>
    <w:rsid w:val="005E6C40"/>
    <w:rsid w:val="005F043B"/>
    <w:rsid w:val="00606AE0"/>
    <w:rsid w:val="00611E87"/>
    <w:rsid w:val="0063416D"/>
    <w:rsid w:val="00635A94"/>
    <w:rsid w:val="0063681F"/>
    <w:rsid w:val="006414EB"/>
    <w:rsid w:val="0064747C"/>
    <w:rsid w:val="006610EF"/>
    <w:rsid w:val="0067057A"/>
    <w:rsid w:val="00681ACC"/>
    <w:rsid w:val="00691B97"/>
    <w:rsid w:val="006A7A18"/>
    <w:rsid w:val="006B01DD"/>
    <w:rsid w:val="006B4DC6"/>
    <w:rsid w:val="006B5BC5"/>
    <w:rsid w:val="006C07EB"/>
    <w:rsid w:val="006C0CEB"/>
    <w:rsid w:val="006E1086"/>
    <w:rsid w:val="006E610C"/>
    <w:rsid w:val="006F75C4"/>
    <w:rsid w:val="007013F0"/>
    <w:rsid w:val="00707018"/>
    <w:rsid w:val="007143D1"/>
    <w:rsid w:val="00721F5F"/>
    <w:rsid w:val="00723F98"/>
    <w:rsid w:val="0072558F"/>
    <w:rsid w:val="00725B2C"/>
    <w:rsid w:val="00727493"/>
    <w:rsid w:val="00727BF5"/>
    <w:rsid w:val="00732576"/>
    <w:rsid w:val="00732627"/>
    <w:rsid w:val="0073565E"/>
    <w:rsid w:val="0073789E"/>
    <w:rsid w:val="007460C4"/>
    <w:rsid w:val="0075251A"/>
    <w:rsid w:val="0076060B"/>
    <w:rsid w:val="00796EE9"/>
    <w:rsid w:val="00797280"/>
    <w:rsid w:val="007A512F"/>
    <w:rsid w:val="007A7DA4"/>
    <w:rsid w:val="007B3DC3"/>
    <w:rsid w:val="007E0067"/>
    <w:rsid w:val="007E4736"/>
    <w:rsid w:val="0083591D"/>
    <w:rsid w:val="0084314B"/>
    <w:rsid w:val="008466C2"/>
    <w:rsid w:val="00850A0A"/>
    <w:rsid w:val="008560E6"/>
    <w:rsid w:val="008621F1"/>
    <w:rsid w:val="0086428C"/>
    <w:rsid w:val="008665A1"/>
    <w:rsid w:val="00866BFF"/>
    <w:rsid w:val="00867747"/>
    <w:rsid w:val="0087271C"/>
    <w:rsid w:val="00872E00"/>
    <w:rsid w:val="00873184"/>
    <w:rsid w:val="00892694"/>
    <w:rsid w:val="008A5B71"/>
    <w:rsid w:val="008D0BA8"/>
    <w:rsid w:val="008D4713"/>
    <w:rsid w:val="008D4C9A"/>
    <w:rsid w:val="008F470E"/>
    <w:rsid w:val="008F494C"/>
    <w:rsid w:val="008F7A4A"/>
    <w:rsid w:val="00913111"/>
    <w:rsid w:val="00916D17"/>
    <w:rsid w:val="0092143B"/>
    <w:rsid w:val="009227F0"/>
    <w:rsid w:val="009236E1"/>
    <w:rsid w:val="00930F2C"/>
    <w:rsid w:val="009371D7"/>
    <w:rsid w:val="009408D7"/>
    <w:rsid w:val="009527A5"/>
    <w:rsid w:val="00957C26"/>
    <w:rsid w:val="00971A14"/>
    <w:rsid w:val="009A3371"/>
    <w:rsid w:val="009A4BBD"/>
    <w:rsid w:val="009B2F66"/>
    <w:rsid w:val="009B3015"/>
    <w:rsid w:val="009B40C7"/>
    <w:rsid w:val="009B435D"/>
    <w:rsid w:val="009B55EC"/>
    <w:rsid w:val="009C7D4E"/>
    <w:rsid w:val="009D32E0"/>
    <w:rsid w:val="009D6987"/>
    <w:rsid w:val="009D7C95"/>
    <w:rsid w:val="009D7D24"/>
    <w:rsid w:val="009E0FEE"/>
    <w:rsid w:val="00A13E08"/>
    <w:rsid w:val="00A31FE8"/>
    <w:rsid w:val="00A375B9"/>
    <w:rsid w:val="00A5563C"/>
    <w:rsid w:val="00A7403D"/>
    <w:rsid w:val="00AA342F"/>
    <w:rsid w:val="00AA51C8"/>
    <w:rsid w:val="00AA5DE2"/>
    <w:rsid w:val="00AC6D9C"/>
    <w:rsid w:val="00AD0F7C"/>
    <w:rsid w:val="00AD0FD4"/>
    <w:rsid w:val="00AE0BE6"/>
    <w:rsid w:val="00AF6771"/>
    <w:rsid w:val="00B15EB9"/>
    <w:rsid w:val="00B233DE"/>
    <w:rsid w:val="00B3583C"/>
    <w:rsid w:val="00B66194"/>
    <w:rsid w:val="00B7203D"/>
    <w:rsid w:val="00B75843"/>
    <w:rsid w:val="00B76D15"/>
    <w:rsid w:val="00B87364"/>
    <w:rsid w:val="00B93F5F"/>
    <w:rsid w:val="00B949AD"/>
    <w:rsid w:val="00BA4BE1"/>
    <w:rsid w:val="00BB68A1"/>
    <w:rsid w:val="00BC065F"/>
    <w:rsid w:val="00BD01DE"/>
    <w:rsid w:val="00BF1DA8"/>
    <w:rsid w:val="00BF2779"/>
    <w:rsid w:val="00C03B2E"/>
    <w:rsid w:val="00C063F3"/>
    <w:rsid w:val="00C1157C"/>
    <w:rsid w:val="00C17914"/>
    <w:rsid w:val="00C22202"/>
    <w:rsid w:val="00C26C70"/>
    <w:rsid w:val="00C26E32"/>
    <w:rsid w:val="00C32A50"/>
    <w:rsid w:val="00C340A9"/>
    <w:rsid w:val="00C3469B"/>
    <w:rsid w:val="00C3645C"/>
    <w:rsid w:val="00C432C7"/>
    <w:rsid w:val="00C457D6"/>
    <w:rsid w:val="00C55E7C"/>
    <w:rsid w:val="00CC00F3"/>
    <w:rsid w:val="00CC333E"/>
    <w:rsid w:val="00CC4C99"/>
    <w:rsid w:val="00CC659B"/>
    <w:rsid w:val="00CC7E72"/>
    <w:rsid w:val="00CD3809"/>
    <w:rsid w:val="00CD3B51"/>
    <w:rsid w:val="00CD5066"/>
    <w:rsid w:val="00CE00E0"/>
    <w:rsid w:val="00CF0F1A"/>
    <w:rsid w:val="00D001AC"/>
    <w:rsid w:val="00D03CFE"/>
    <w:rsid w:val="00D258AD"/>
    <w:rsid w:val="00D52132"/>
    <w:rsid w:val="00D60ACB"/>
    <w:rsid w:val="00D710E8"/>
    <w:rsid w:val="00D77689"/>
    <w:rsid w:val="00D843CE"/>
    <w:rsid w:val="00D92E2B"/>
    <w:rsid w:val="00DA1286"/>
    <w:rsid w:val="00DB7177"/>
    <w:rsid w:val="00DC025C"/>
    <w:rsid w:val="00DC1C59"/>
    <w:rsid w:val="00DC6E06"/>
    <w:rsid w:val="00DD4551"/>
    <w:rsid w:val="00DD4682"/>
    <w:rsid w:val="00DE36CB"/>
    <w:rsid w:val="00DE37E2"/>
    <w:rsid w:val="00E03223"/>
    <w:rsid w:val="00E03A78"/>
    <w:rsid w:val="00E06802"/>
    <w:rsid w:val="00E119B5"/>
    <w:rsid w:val="00E160DB"/>
    <w:rsid w:val="00E17B98"/>
    <w:rsid w:val="00E22268"/>
    <w:rsid w:val="00E2361D"/>
    <w:rsid w:val="00E256B5"/>
    <w:rsid w:val="00E25755"/>
    <w:rsid w:val="00E26D77"/>
    <w:rsid w:val="00E53CE9"/>
    <w:rsid w:val="00E5507F"/>
    <w:rsid w:val="00E55781"/>
    <w:rsid w:val="00E61D81"/>
    <w:rsid w:val="00E65AC3"/>
    <w:rsid w:val="00E70646"/>
    <w:rsid w:val="00E803DF"/>
    <w:rsid w:val="00E8533C"/>
    <w:rsid w:val="00E861DA"/>
    <w:rsid w:val="00E91CD7"/>
    <w:rsid w:val="00EB7865"/>
    <w:rsid w:val="00EC1E94"/>
    <w:rsid w:val="00EC2B51"/>
    <w:rsid w:val="00EC450C"/>
    <w:rsid w:val="00EC75B2"/>
    <w:rsid w:val="00ED7274"/>
    <w:rsid w:val="00EE7EC9"/>
    <w:rsid w:val="00EF5AE5"/>
    <w:rsid w:val="00F0140E"/>
    <w:rsid w:val="00F03D89"/>
    <w:rsid w:val="00F06986"/>
    <w:rsid w:val="00F13B20"/>
    <w:rsid w:val="00F14DB2"/>
    <w:rsid w:val="00F17168"/>
    <w:rsid w:val="00F201E0"/>
    <w:rsid w:val="00F23BBB"/>
    <w:rsid w:val="00F320F7"/>
    <w:rsid w:val="00F33909"/>
    <w:rsid w:val="00F351FE"/>
    <w:rsid w:val="00F4629B"/>
    <w:rsid w:val="00F46B70"/>
    <w:rsid w:val="00F67CE9"/>
    <w:rsid w:val="00F70138"/>
    <w:rsid w:val="00FB179B"/>
    <w:rsid w:val="00FB22CD"/>
    <w:rsid w:val="00FD7806"/>
    <w:rsid w:val="00FE0FE5"/>
    <w:rsid w:val="00FE2FCD"/>
    <w:rsid w:val="00FE58B9"/>
    <w:rsid w:val="00FE59B5"/>
    <w:rsid w:val="0E2D36D6"/>
    <w:rsid w:val="0E884F40"/>
    <w:rsid w:val="0ECC5CD4"/>
    <w:rsid w:val="1378682F"/>
    <w:rsid w:val="20903577"/>
    <w:rsid w:val="262C6D85"/>
    <w:rsid w:val="2E0D1201"/>
    <w:rsid w:val="43A7763B"/>
    <w:rsid w:val="548F5C4F"/>
    <w:rsid w:val="577B4C0F"/>
    <w:rsid w:val="5F881C7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27E5444"/>
  <w15:docId w15:val="{ADBABDB8-4426-4B83-ADBF-331012DA7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style>
  <w:style w:type="paragraph" w:styleId="a4">
    <w:name w:val="footer"/>
    <w:basedOn w:val="a"/>
    <w:link w:val="a5"/>
    <w:uiPriority w:val="99"/>
    <w:unhideWhenUsed/>
    <w:qFormat/>
    <w:pPr>
      <w:tabs>
        <w:tab w:val="center" w:pos="4153"/>
        <w:tab w:val="right" w:pos="8306"/>
      </w:tabs>
      <w:snapToGrid w:val="0"/>
      <w:spacing w:line="240" w:lineRule="auto"/>
    </w:pPr>
    <w:rPr>
      <w:sz w:val="18"/>
      <w:szCs w:val="18"/>
    </w:rPr>
  </w:style>
  <w:style w:type="paragraph" w:styleId="a6">
    <w:name w:val="header"/>
    <w:basedOn w:val="a"/>
    <w:link w:val="a7"/>
    <w:uiPriority w:val="99"/>
    <w:unhideWhenUsed/>
    <w:pPr>
      <w:tabs>
        <w:tab w:val="center" w:pos="4153"/>
        <w:tab w:val="right" w:pos="8306"/>
      </w:tabs>
      <w:snapToGrid w:val="0"/>
      <w:spacing w:line="240" w:lineRule="auto"/>
      <w:jc w:val="center"/>
    </w:pPr>
    <w:rPr>
      <w:sz w:val="18"/>
      <w:szCs w:val="18"/>
    </w:rPr>
  </w:style>
  <w:style w:type="paragraph" w:styleId="a8">
    <w:name w:val="Subtitle"/>
    <w:basedOn w:val="a"/>
    <w:next w:val="a"/>
    <w:link w:val="a9"/>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styleId="ac">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qFormat/>
    <w:rPr>
      <w:rFonts w:cstheme="majorBidi"/>
      <w:color w:val="2F5496" w:themeColor="accent1" w:themeShade="BF"/>
      <w:sz w:val="28"/>
      <w:szCs w:val="28"/>
    </w:rPr>
  </w:style>
  <w:style w:type="character" w:customStyle="1" w:styleId="50">
    <w:name w:val="标题 5 字符"/>
    <w:basedOn w:val="a0"/>
    <w:link w:val="5"/>
    <w:uiPriority w:val="9"/>
    <w:semiHidden/>
    <w:qFormat/>
    <w:rPr>
      <w:rFonts w:cstheme="majorBidi"/>
      <w:color w:val="2F5496" w:themeColor="accent1" w:themeShade="BF"/>
      <w:sz w:val="24"/>
    </w:rPr>
  </w:style>
  <w:style w:type="character" w:customStyle="1" w:styleId="60">
    <w:name w:val="标题 6 字符"/>
    <w:basedOn w:val="a0"/>
    <w:link w:val="6"/>
    <w:uiPriority w:val="9"/>
    <w:semiHidden/>
    <w:qFormat/>
    <w:rPr>
      <w:rFonts w:cstheme="majorBidi"/>
      <w:b/>
      <w:bCs/>
      <w:color w:val="2F5496"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9">
    <w:name w:val="副标题 字符"/>
    <w:basedOn w:val="a0"/>
    <w:link w:val="a8"/>
    <w:uiPriority w:val="11"/>
    <w:qFormat/>
    <w:rPr>
      <w:rFonts w:asciiTheme="majorHAnsi" w:eastAsiaTheme="majorEastAsia" w:hAnsiTheme="majorHAnsi" w:cstheme="majorBidi"/>
      <w:color w:val="595959" w:themeColor="text1" w:themeTint="A6"/>
      <w:spacing w:val="15"/>
      <w:sz w:val="28"/>
      <w:szCs w:val="28"/>
    </w:rPr>
  </w:style>
  <w:style w:type="paragraph" w:styleId="ad">
    <w:name w:val="Quote"/>
    <w:basedOn w:val="a"/>
    <w:next w:val="a"/>
    <w:link w:val="ae"/>
    <w:uiPriority w:val="29"/>
    <w:qFormat/>
    <w:pPr>
      <w:spacing w:before="160"/>
      <w:jc w:val="center"/>
    </w:pPr>
    <w:rPr>
      <w:i/>
      <w:iCs/>
      <w:color w:val="404040" w:themeColor="text1" w:themeTint="BF"/>
    </w:rPr>
  </w:style>
  <w:style w:type="character" w:customStyle="1" w:styleId="ae">
    <w:name w:val="引用 字符"/>
    <w:basedOn w:val="a0"/>
    <w:link w:val="ad"/>
    <w:uiPriority w:val="29"/>
    <w:qFormat/>
    <w:rPr>
      <w:i/>
      <w:iCs/>
      <w:color w:val="404040" w:themeColor="text1" w:themeTint="BF"/>
    </w:rPr>
  </w:style>
  <w:style w:type="paragraph" w:styleId="af">
    <w:name w:val="List Paragraph"/>
    <w:basedOn w:val="a"/>
    <w:uiPriority w:val="34"/>
    <w:qFormat/>
    <w:pPr>
      <w:ind w:left="720"/>
      <w:contextualSpacing/>
    </w:pPr>
  </w:style>
  <w:style w:type="character" w:customStyle="1" w:styleId="11">
    <w:name w:val="明显强调1"/>
    <w:basedOn w:val="a0"/>
    <w:uiPriority w:val="21"/>
    <w:qFormat/>
    <w:rPr>
      <w:i/>
      <w:iCs/>
      <w:color w:val="2F5496" w:themeColor="accent1" w:themeShade="BF"/>
    </w:rPr>
  </w:style>
  <w:style w:type="paragraph" w:styleId="af0">
    <w:name w:val="Intense Quote"/>
    <w:basedOn w:val="a"/>
    <w:next w:val="a"/>
    <w:link w:val="af1"/>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1">
    <w:name w:val="明显引用 字符"/>
    <w:basedOn w:val="a0"/>
    <w:link w:val="af0"/>
    <w:uiPriority w:val="30"/>
    <w:qFormat/>
    <w:rPr>
      <w:i/>
      <w:iCs/>
      <w:color w:val="2F5496" w:themeColor="accent1" w:themeShade="BF"/>
    </w:rPr>
  </w:style>
  <w:style w:type="character" w:customStyle="1" w:styleId="12">
    <w:name w:val="明显参考1"/>
    <w:basedOn w:val="a0"/>
    <w:uiPriority w:val="32"/>
    <w:qFormat/>
    <w:rPr>
      <w:b/>
      <w:bCs/>
      <w:smallCaps/>
      <w:color w:val="2F5496" w:themeColor="accent1" w:themeShade="BF"/>
      <w:spacing w:val="5"/>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13">
    <w:name w:val="未处理的提及1"/>
    <w:basedOn w:val="a0"/>
    <w:uiPriority w:val="99"/>
    <w:semiHidden/>
    <w:unhideWhenUsed/>
    <w:qFormat/>
    <w:rPr>
      <w:color w:val="605E5C"/>
      <w:shd w:val="clear" w:color="auto" w:fill="E1DFDD"/>
    </w:rPr>
  </w:style>
  <w:style w:type="character" w:styleId="af2">
    <w:name w:val="annotation reference"/>
    <w:basedOn w:val="a0"/>
    <w:uiPriority w:val="99"/>
    <w:semiHidden/>
    <w:unhideWhenUsed/>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customXml" Target="ink/ink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13</Pages>
  <Words>3898</Words>
  <Characters>4250</Characters>
  <Application>Microsoft Office Word</Application>
  <DocSecurity>0</DocSecurity>
  <Lines>151</Lines>
  <Paragraphs>113</Paragraphs>
  <ScaleCrop>false</ScaleCrop>
  <Company/>
  <LinksUpToDate>false</LinksUpToDate>
  <CharactersWithSpaces>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Dingdust</dc:creator>
  <cp:lastModifiedBy>Dingdust</cp:lastModifiedBy>
  <cp:revision>229</cp:revision>
  <cp:lastPrinted>2025-10-06T15:59:00Z</cp:lastPrinted>
  <dcterms:created xsi:type="dcterms:W3CDTF">2025-03-29T11:46:00Z</dcterms:created>
  <dcterms:modified xsi:type="dcterms:W3CDTF">2025-10-07T12:54:00Z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eyJoZGlkIjoiMTk5OGMzZGQ1YjE3NDVkMjA1NTIxNzRlOWM5OTFjYWUiLCJ1c2VySWQiOiI2NDMwNTExODUifQ==</vt:lpwstr>
  </property>
  <property fmtid="{D5CDD505-2E9C-101B-9397-08002B2CF9AE}" pid="3" name="KSOProductBuildVer">
    <vt:lpwstr>2052-12.1.0.22529</vt:lpwstr>
  </property>
  <property fmtid="{D5CDD505-2E9C-101B-9397-08002B2CF9AE}" pid="4" name="ICV">
    <vt:lpwstr>8A8D5CBEFCDB4CD5A1F23B08DAB20240_12</vt:lpwstr>
  </property>
</Properties>
</file>